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27" w:rsidRPr="00506A1F" w:rsidRDefault="00264C42" w:rsidP="00821BF8">
      <w:pPr>
        <w:jc w:val="both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506A1F">
        <w:rPr>
          <w:rFonts w:ascii="Times New Roman" w:hAnsi="Times New Roman" w:cs="Times New Roman"/>
          <w:b/>
          <w:sz w:val="22"/>
        </w:rPr>
        <w:t>Laboratorium</w:t>
      </w:r>
    </w:p>
    <w:p w:rsidR="00264C42" w:rsidRPr="00506A1F" w:rsidRDefault="00264C42" w:rsidP="00821BF8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Zakład Wodociągów i Kanalizacji w Gostyniu Sp. z o.o.</w:t>
      </w:r>
    </w:p>
    <w:p w:rsidR="00264C42" w:rsidRPr="00506A1F" w:rsidRDefault="00264C42" w:rsidP="00821BF8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ul. Nad Kanią 77</w:t>
      </w:r>
    </w:p>
    <w:p w:rsidR="00264C42" w:rsidRPr="00506A1F" w:rsidRDefault="00264C42" w:rsidP="00821BF8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63-800 Gostyń</w:t>
      </w:r>
    </w:p>
    <w:p w:rsidR="00264C42" w:rsidRPr="00506A1F" w:rsidRDefault="00264C42" w:rsidP="00821BF8">
      <w:pPr>
        <w:jc w:val="both"/>
        <w:rPr>
          <w:rFonts w:ascii="Times New Roman" w:hAnsi="Times New Roman" w:cs="Times New Roman"/>
          <w:b/>
          <w:sz w:val="22"/>
        </w:rPr>
      </w:pPr>
      <w:r w:rsidRPr="00506A1F">
        <w:rPr>
          <w:rFonts w:ascii="Times New Roman" w:hAnsi="Times New Roman" w:cs="Times New Roman"/>
          <w:b/>
          <w:sz w:val="22"/>
        </w:rPr>
        <w:t>tel. Laboratorium (65) 572-94-56</w:t>
      </w:r>
    </w:p>
    <w:p w:rsidR="001E5D1F" w:rsidRDefault="001E5D1F" w:rsidP="001E5D1F">
      <w:pPr>
        <w:spacing w:after="121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</w:p>
    <w:p w:rsidR="001E5D1F" w:rsidRPr="0087395D" w:rsidRDefault="001E5D1F" w:rsidP="0087395D">
      <w:pPr>
        <w:spacing w:after="121" w:line="259" w:lineRule="auto"/>
        <w:ind w:right="4"/>
        <w:rPr>
          <w:rFonts w:ascii="Times New Roman" w:eastAsia="Times New Roman" w:hAnsi="Times New Roman" w:cs="Times New Roman"/>
          <w:color w:val="000000"/>
          <w:sz w:val="22"/>
          <w:u w:val="single"/>
          <w:lang w:eastAsia="pl-PL"/>
        </w:rPr>
      </w:pPr>
      <w:r w:rsidRPr="0087395D">
        <w:rPr>
          <w:rFonts w:ascii="Times New Roman" w:eastAsia="Times New Roman" w:hAnsi="Times New Roman" w:cs="Times New Roman"/>
          <w:b/>
          <w:color w:val="000000"/>
          <w:sz w:val="22"/>
          <w:u w:val="single"/>
          <w:lang w:eastAsia="pl-PL"/>
        </w:rPr>
        <w:t xml:space="preserve">ZLECENIE BADANIA WODY/ŚCIEKÓW nr </w:t>
      </w:r>
      <w:r w:rsidRPr="0087395D">
        <w:rPr>
          <w:rFonts w:ascii="Times New Roman" w:eastAsia="Times New Roman" w:hAnsi="Times New Roman" w:cs="Times New Roman"/>
          <w:color w:val="000000"/>
          <w:sz w:val="22"/>
          <w:u w:val="single"/>
          <w:lang w:eastAsia="pl-PL"/>
        </w:rPr>
        <w:t>................</w:t>
      </w:r>
      <w:r w:rsidRPr="0087395D">
        <w:rPr>
          <w:rFonts w:ascii="Times New Roman" w:eastAsia="Times New Roman" w:hAnsi="Times New Roman" w:cs="Times New Roman"/>
          <w:b/>
          <w:color w:val="000000"/>
          <w:sz w:val="22"/>
          <w:u w:val="single"/>
          <w:lang w:eastAsia="pl-PL"/>
        </w:rPr>
        <w:t xml:space="preserve"> </w:t>
      </w:r>
    </w:p>
    <w:p w:rsidR="0087395D" w:rsidRDefault="0087395D" w:rsidP="001E5D1F">
      <w:pPr>
        <w:spacing w:after="72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1E5D1F" w:rsidRPr="00FA752E" w:rsidRDefault="001E5D1F" w:rsidP="001E5D1F">
      <w:pPr>
        <w:spacing w:after="72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20"/>
          <w:lang w:eastAsia="pl-PL"/>
        </w:rPr>
        <w:t>Zleceniodawca: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............................................................................................................................................................................ </w:t>
      </w:r>
    </w:p>
    <w:p w:rsidR="001B0F29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</w:t>
      </w:r>
      <w:r w:rsidR="001B0F2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</w:t>
      </w:r>
    </w:p>
    <w:p w:rsidR="001E5D1F" w:rsidRPr="00FA752E" w:rsidRDefault="001B0F29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…………………………………………………………………………………………………………………………………….</w:t>
      </w:r>
      <w:r w:rsidR="001E5D1F"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20"/>
          <w:lang w:eastAsia="pl-PL"/>
        </w:rPr>
        <w:t>Adres: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 </w:t>
      </w:r>
    </w:p>
    <w:p w:rsidR="001E5D1F" w:rsidRPr="00FA752E" w:rsidRDefault="001E5D1F" w:rsidP="001E5D1F">
      <w:pPr>
        <w:spacing w:after="78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20"/>
          <w:lang w:eastAsia="pl-PL"/>
        </w:rPr>
        <w:t>Tel.: ................................................................... Fax: …………………….………….. NIP: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……................................ </w:t>
      </w:r>
    </w:p>
    <w:p w:rsidR="00346561" w:rsidRDefault="00346561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</w:p>
    <w:p w:rsidR="001E5D1F" w:rsidRPr="001E5D1F" w:rsidRDefault="001E5D1F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  <w:r w:rsidRPr="001E5D1F"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  <w:t xml:space="preserve">Analizy fizyko-chemiczne: </w:t>
      </w:r>
    </w:p>
    <w:p w:rsidR="00346561" w:rsidRPr="00FA752E" w:rsidRDefault="00346561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tbl>
      <w:tblPr>
        <w:tblStyle w:val="TableGrid"/>
        <w:tblW w:w="0" w:type="auto"/>
        <w:tblInd w:w="0" w:type="dxa"/>
        <w:tblLayout w:type="fixed"/>
        <w:tblCellMar>
          <w:top w:w="10" w:type="dxa"/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360"/>
        <w:gridCol w:w="2651"/>
        <w:gridCol w:w="3260"/>
        <w:gridCol w:w="992"/>
        <w:gridCol w:w="1129"/>
      </w:tblGrid>
      <w:tr w:rsidR="009A41A1" w:rsidRPr="00FA752E" w:rsidTr="00D013C7">
        <w:trPr>
          <w:trHeight w:val="42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A1" w:rsidRPr="00FA752E" w:rsidRDefault="009A41A1" w:rsidP="00FF3BF9">
            <w:pPr>
              <w:spacing w:after="24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Lp.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1A1" w:rsidRPr="00FA752E" w:rsidRDefault="009A41A1" w:rsidP="007C0860">
            <w:pPr>
              <w:spacing w:after="240" w:line="259" w:lineRule="auto"/>
              <w:ind w:right="5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Oznaczenie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Metoda badawcza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Zlecenie wykonania*</w:t>
            </w:r>
          </w:p>
        </w:tc>
      </w:tr>
      <w:tr w:rsidR="009A41A1" w:rsidRPr="00EF1C13" w:rsidTr="00D013C7">
        <w:trPr>
          <w:trHeight w:val="37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1.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Barwa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674CB4" w:rsidP="00674CB4">
            <w:pPr>
              <w:spacing w:line="259" w:lineRule="auto"/>
              <w:ind w:right="49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>PN-EN ISO 7887:2012</w:t>
            </w:r>
          </w:p>
          <w:p w:rsidR="009A41A1" w:rsidRPr="00FA752E" w:rsidRDefault="009A41A1" w:rsidP="00674CB4">
            <w:pPr>
              <w:spacing w:line="259" w:lineRule="auto"/>
              <w:ind w:right="49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>met.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 xml:space="preserve"> 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>D Ap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 xml:space="preserve"> 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 xml:space="preserve">1:2015-06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</w:pPr>
          </w:p>
        </w:tc>
      </w:tr>
      <w:tr w:rsidR="009A41A1" w:rsidRPr="00FA752E" w:rsidTr="00D013C7">
        <w:trPr>
          <w:trHeight w:val="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PN-EN ISO 10523:2012                       </w:t>
            </w: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E4F3D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,</w:t>
            </w:r>
            <w:r w:rsidR="007F1706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 xml:space="preserve"> </w:t>
            </w:r>
            <w:r w:rsidR="009E4F3D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R</w:t>
            </w:r>
            <w:r w:rsidR="00734005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21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3.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Przewodność elektryczna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PN-EN 27888:1999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4.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Mętność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PN-EN ISO 7027-1:2016-09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37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5.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Mangan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A2325E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PBL-01 wyd. 08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z dn.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18.10.24.</w:t>
            </w:r>
          </w:p>
          <w:p w:rsidR="009A41A1" w:rsidRPr="00FA752E" w:rsidRDefault="007066C2" w:rsidP="00674C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podstawie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metody Hach nr 8149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37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6.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Żelazo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A2325E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PBL-02 wyd. 08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z dn.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28.10.24.</w:t>
            </w:r>
          </w:p>
          <w:p w:rsidR="009A41A1" w:rsidRPr="00FA752E" w:rsidRDefault="007066C2" w:rsidP="00674C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podstawie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metody Hach nr 8008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7.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A2325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Jon amonowy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674CB4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PBL-03 wyd. 0</w:t>
            </w:r>
            <w:r w:rsidR="00A2325E">
              <w:rPr>
                <w:rFonts w:ascii="Times New Roman" w:eastAsia="Times New Roman" w:hAnsi="Times New Roman" w:cs="Times New Roman"/>
                <w:color w:val="000000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z dn. </w:t>
            </w:r>
            <w:r w:rsidR="00A2325E">
              <w:rPr>
                <w:rFonts w:ascii="Times New Roman" w:eastAsia="Times New Roman" w:hAnsi="Times New Roman" w:cs="Times New Roman"/>
                <w:color w:val="000000"/>
                <w:sz w:val="16"/>
              </w:rPr>
              <w:t>28.10.24.</w:t>
            </w:r>
          </w:p>
          <w:p w:rsidR="009A41A1" w:rsidRPr="00FA752E" w:rsidRDefault="00674CB4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</w:t>
            </w:r>
            <w:r w:rsidR="007066C2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awie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testu kuwetowego Hach LCK 304 </w:t>
            </w:r>
          </w:p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Azot amonowy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5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PBL-09 wyd. 02, z dn. 16.10.24. na podst. testu ku</w:t>
            </w:r>
            <w:r w:rsidR="00A2325E">
              <w:rPr>
                <w:rFonts w:ascii="Times New Roman" w:eastAsia="Times New Roman" w:hAnsi="Times New Roman" w:cs="Times New Roman"/>
                <w:color w:val="000000"/>
                <w:sz w:val="16"/>
              </w:rPr>
              <w:t>wetowego Hach LCK 304, LCK 303,</w:t>
            </w:r>
          </w:p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LCK 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446726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Azotany/azot azotanowy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PBL-04 wyd. 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z dn.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25.09.24.</w:t>
            </w:r>
          </w:p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</w:t>
            </w:r>
            <w:r w:rsidR="007066C2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awie 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testu kuwetowego Hach LCK 339 </w:t>
            </w:r>
          </w:p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A2325E" w:rsidP="00A2325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Azotyny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5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</w:t>
            </w:r>
            <w:r w:rsidR="00A2325E">
              <w:rPr>
                <w:rFonts w:ascii="Times New Roman" w:eastAsia="Times New Roman" w:hAnsi="Times New Roman" w:cs="Times New Roman"/>
                <w:color w:val="000000"/>
                <w:sz w:val="16"/>
              </w:rPr>
              <w:t>5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wyd. </w:t>
            </w:r>
            <w:r w:rsidR="00A2325E">
              <w:rPr>
                <w:rFonts w:ascii="Times New Roman" w:eastAsia="Times New Roman" w:hAnsi="Times New Roman" w:cs="Times New Roman"/>
                <w:color w:val="000000"/>
                <w:sz w:val="16"/>
              </w:rPr>
              <w:t>08 z dn. 15.11.24.</w:t>
            </w:r>
          </w:p>
          <w:p w:rsidR="009A41A1" w:rsidRPr="00FA752E" w:rsidRDefault="007066C2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na podstawie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testu kuwetowego Hach LCK 341 </w:t>
            </w:r>
          </w:p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Z, 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2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Chlorki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PN-ISO 9297:1994                                </w:t>
            </w: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21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Twardość ogólna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PN-ISO 6059:1999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37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Azot ogólny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PBL-07 wyd. 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z dn.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16.10.24.</w:t>
            </w:r>
          </w:p>
          <w:p w:rsidR="007066C2" w:rsidRDefault="007066C2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podstawie testu kuwetowego</w:t>
            </w:r>
          </w:p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Hach LCK 238, 338</w:t>
            </w: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56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Fosfor ogólny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PBL-08 wyd. 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z dn. 09.06.23.</w:t>
            </w:r>
          </w:p>
          <w:p w:rsidR="00674CB4" w:rsidRDefault="007066C2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na podstawie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testu kuwetowego Hach</w:t>
            </w:r>
          </w:p>
          <w:p w:rsidR="009A41A1" w:rsidRPr="00FA752E" w:rsidRDefault="00674CB4" w:rsidP="00674C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LCK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348,349,350                                        </w:t>
            </w:r>
            <w:r w:rsidR="009A41A1" w:rsidRPr="00FA752E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Fosforany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PBL-08 wyd. 08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z dn.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09.06.23.</w:t>
            </w:r>
          </w:p>
          <w:p w:rsidR="00674CB4" w:rsidRDefault="007066C2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podstawie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testu kuwetowego Hach</w:t>
            </w:r>
          </w:p>
          <w:p w:rsidR="009A41A1" w:rsidRPr="00FA752E" w:rsidRDefault="00674CB4" w:rsidP="00674C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LCK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348,349,350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21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62" w:rsidRDefault="00447662" w:rsidP="0044766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Indeks C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8"/>
              </w:rPr>
              <w:t>hemiczne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go</w:t>
            </w:r>
          </w:p>
          <w:p w:rsidR="009A41A1" w:rsidRPr="00FA752E" w:rsidRDefault="00447662" w:rsidP="0044766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Z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apotrzebowanie Tlenu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8"/>
              </w:rPr>
              <w:t>ChZT-Cr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PN-ISO 15705:2005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734005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, Rʼ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21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E8" w:rsidRDefault="00FF7DE8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Chemiczne Zapotrzebowanie</w:t>
            </w:r>
          </w:p>
          <w:p w:rsidR="009A41A1" w:rsidRPr="00FA752E" w:rsidRDefault="009E4F3D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Tlenu </w:t>
            </w:r>
            <w:r w:rsidR="00447662"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ChZT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8"/>
              </w:rPr>
              <w:t>-Cr</w:t>
            </w:r>
            <w:r w:rsidR="00447662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B4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6"/>
              </w:rPr>
              <w:t>BL-11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wyd.</w:t>
            </w:r>
            <w:r w:rsidR="00A2325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>01 z dn. 09.06.23.</w:t>
            </w:r>
          </w:p>
          <w:p w:rsidR="00674CB4" w:rsidRDefault="00674CB4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podstawie testu kuwetowego</w:t>
            </w:r>
          </w:p>
          <w:p w:rsidR="009A41A1" w:rsidRPr="00FA752E" w:rsidRDefault="009A41A1" w:rsidP="00674C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Hach</w:t>
            </w:r>
            <w:r w:rsidR="00674CB4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LCK 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9A41A1" w:rsidTr="00D013C7">
        <w:trPr>
          <w:trHeight w:val="46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1A1" w:rsidRPr="00FA752E" w:rsidRDefault="00FF7DE8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82C" w:rsidRDefault="00AE7F64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Biochemiczne</w:t>
            </w:r>
            <w:r w:rsidR="0083382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Zapotrzebowanie</w:t>
            </w:r>
          </w:p>
          <w:p w:rsidR="009A41A1" w:rsidRPr="00FA752E" w:rsidRDefault="00AE7F64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Tlenu 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BZT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  <w:vertAlign w:val="subscript"/>
              </w:rPr>
              <w:t>5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1A1" w:rsidRPr="00F82060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</w:pPr>
            <w:r w:rsidRPr="00F82060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>PN-EN ISO 5815-1:2019</w:t>
            </w:r>
            <w:r w:rsidR="00AE7F64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>-12</w:t>
            </w:r>
            <w:r w:rsidRPr="00F82060">
              <w:rPr>
                <w:rFonts w:ascii="Times New Roman" w:eastAsia="Times New Roman" w:hAnsi="Times New Roman" w:cs="Times New Roman"/>
                <w:color w:val="000000"/>
                <w:sz w:val="16"/>
                <w:lang w:val="de-DE"/>
              </w:rPr>
              <w:t xml:space="preserve">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1A1" w:rsidRPr="00F82060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AE7F64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 xml:space="preserve">, </w:t>
            </w:r>
            <w:r w:rsidR="00734005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Rʼ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1A1" w:rsidRPr="00F82060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</w:pPr>
          </w:p>
        </w:tc>
      </w:tr>
      <w:tr w:rsidR="009A41A1" w:rsidRPr="00FA752E" w:rsidTr="00D013C7">
        <w:trPr>
          <w:trHeight w:val="21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FF7DE8" w:rsidP="00FF7DE8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Zawiesiny ogólne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PN-EN 872:2007 + Ap 1:2007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C576D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734005">
              <w:rPr>
                <w:rFonts w:ascii="Times New Roman" w:eastAsia="Times New Roman" w:hAnsi="Times New Roman" w:cs="Times New Roman"/>
                <w:color w:val="000000"/>
                <w:sz w:val="18"/>
                <w:lang w:val="de-DE"/>
              </w:rPr>
              <w:t>Rʼ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21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FF7DE8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2C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Oznaczanie</w:t>
            </w:r>
            <w:r w:rsidR="0083382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zawiesin</w:t>
            </w:r>
          </w:p>
          <w:p w:rsidR="009A41A1" w:rsidRPr="00FA752E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łatwoopadających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PBL-13 wyd. 02 z dn. 13.11.14.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42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AE7F64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2C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Oznaczenie suchej pozostałości i</w:t>
            </w:r>
          </w:p>
          <w:p w:rsidR="0083382C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zawartości wody w osadzie</w:t>
            </w:r>
          </w:p>
          <w:p w:rsidR="009A41A1" w:rsidRPr="00FA752E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ściekowym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PN-EN 12880:2004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63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AE7F64" w:rsidP="00FF7DE8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.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82C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Oznaczenie straty przy prażeniu</w:t>
            </w:r>
          </w:p>
          <w:p w:rsidR="0083382C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(substancje organiczne) i</w:t>
            </w:r>
          </w:p>
          <w:p w:rsidR="0083382C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pozostałości po prażeniu</w:t>
            </w:r>
          </w:p>
          <w:p w:rsidR="009A41A1" w:rsidRPr="00FA752E" w:rsidRDefault="009A41A1" w:rsidP="0083382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(substancje mineralne) suchej masy osadu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PN-EN 12879:2004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A41A1" w:rsidRPr="00FA752E" w:rsidTr="00D013C7">
        <w:trPr>
          <w:trHeight w:val="63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AE7F64" w:rsidP="00FF7DE8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="00FF7DE8"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  <w:r w:rsidR="009A41A1">
              <w:rPr>
                <w:rFonts w:ascii="Times New Roman" w:eastAsia="Times New Roman" w:hAnsi="Times New Roman" w:cs="Times New Roman"/>
                <w:color w:val="000000"/>
                <w:sz w:val="16"/>
              </w:rPr>
              <w:t>.</w:t>
            </w:r>
            <w:r w:rsidR="009A41A1"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>Siarczany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7F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PBL</w:t>
            </w:r>
            <w:r w:rsidR="0066127F">
              <w:rPr>
                <w:rFonts w:ascii="Times New Roman" w:eastAsia="Times New Roman" w:hAnsi="Times New Roman" w:cs="Times New Roman"/>
                <w:color w:val="000000"/>
                <w:sz w:val="16"/>
              </w:rPr>
              <w:t>-10 wyd. 04 z dn. 01.08.2013 r.</w:t>
            </w:r>
          </w:p>
          <w:p w:rsidR="0066127F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na podstawie testu ku</w:t>
            </w:r>
            <w:r w:rsidR="0066127F">
              <w:rPr>
                <w:rFonts w:ascii="Times New Roman" w:eastAsia="Times New Roman" w:hAnsi="Times New Roman" w:cs="Times New Roman"/>
                <w:color w:val="000000"/>
                <w:sz w:val="16"/>
              </w:rPr>
              <w:t>wetowego</w:t>
            </w:r>
          </w:p>
          <w:p w:rsidR="009A41A1" w:rsidRPr="00FA752E" w:rsidRDefault="009A41A1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Hach Lange LCK 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D97F05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A1" w:rsidRPr="00FA752E" w:rsidRDefault="009A41A1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</w:tbl>
    <w:p w:rsidR="00346561" w:rsidRDefault="00346561" w:rsidP="001E5D1F">
      <w:pPr>
        <w:spacing w:after="45" w:line="259" w:lineRule="auto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</w:p>
    <w:p w:rsidR="001E5D1F" w:rsidRDefault="001E5D1F" w:rsidP="001E5D1F">
      <w:pPr>
        <w:spacing w:after="45" w:line="259" w:lineRule="auto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  <w:r w:rsidRPr="001E5D1F"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  <w:t>Analizy mikrobiologiczne:</w:t>
      </w:r>
    </w:p>
    <w:p w:rsidR="00346561" w:rsidRPr="001E5D1F" w:rsidRDefault="00346561" w:rsidP="001E5D1F">
      <w:pPr>
        <w:spacing w:after="45" w:line="259" w:lineRule="auto"/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</w:pPr>
    </w:p>
    <w:p w:rsidR="001E5D1F" w:rsidRPr="00FA752E" w:rsidRDefault="001E5D1F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tbl>
      <w:tblPr>
        <w:tblStyle w:val="TableGrid"/>
        <w:tblW w:w="0" w:type="auto"/>
        <w:tblInd w:w="0" w:type="dxa"/>
        <w:tblCellMar>
          <w:top w:w="10" w:type="dxa"/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360"/>
        <w:gridCol w:w="1620"/>
        <w:gridCol w:w="2268"/>
        <w:gridCol w:w="850"/>
        <w:gridCol w:w="1250"/>
      </w:tblGrid>
      <w:tr w:rsidR="00EE6E40" w:rsidRPr="00FA752E" w:rsidTr="00D013C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Lp.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40" w:rsidRPr="00FA752E" w:rsidRDefault="00EE6E40" w:rsidP="007C0860">
            <w:pPr>
              <w:spacing w:after="240" w:line="259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Oznaczenie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40" w:rsidRPr="00FA752E" w:rsidRDefault="00EE6E40" w:rsidP="007C0860">
            <w:pPr>
              <w:spacing w:after="240" w:line="259" w:lineRule="auto"/>
              <w:ind w:left="650" w:right="65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M</w:t>
            </w: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etoda badawcza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Zlecenie wykonania* </w:t>
            </w:r>
          </w:p>
        </w:tc>
      </w:tr>
      <w:tr w:rsidR="00676C58" w:rsidRPr="00FA752E" w:rsidTr="00D013C7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1.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Bakterie grupy coli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PN-EN ISO 9308-2:2014-06</w:t>
            </w: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R, NA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  <w:tr w:rsidR="00676C58" w:rsidRPr="00FA752E" w:rsidTr="00D013C7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Escherichia coli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>PN-EN ISO 9308-2:2014-06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R, NA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58" w:rsidRPr="00FA752E" w:rsidRDefault="00676C58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</w:tr>
    </w:tbl>
    <w:p w:rsidR="001E5D1F" w:rsidRPr="00FA752E" w:rsidRDefault="001E5D1F" w:rsidP="001E5D1F">
      <w:pPr>
        <w:spacing w:line="259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346561" w:rsidRDefault="00346561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</w:p>
    <w:p w:rsidR="001E5D1F" w:rsidRDefault="001E5D1F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  <w:r w:rsidRPr="001E5D1F"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  <w:t>Pobieranie próbek:</w:t>
      </w:r>
    </w:p>
    <w:p w:rsidR="00346561" w:rsidRPr="001E5D1F" w:rsidRDefault="00346561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0"/>
          <w:u w:val="single"/>
          <w:lang w:eastAsia="pl-PL"/>
        </w:rPr>
      </w:pPr>
    </w:p>
    <w:p w:rsidR="001E5D1F" w:rsidRPr="00FA752E" w:rsidRDefault="001E5D1F" w:rsidP="001E5D1F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tbl>
      <w:tblPr>
        <w:tblStyle w:val="TableGrid"/>
        <w:tblW w:w="0" w:type="auto"/>
        <w:tblInd w:w="0" w:type="dxa"/>
        <w:tblCellMar>
          <w:top w:w="12" w:type="dxa"/>
          <w:left w:w="72" w:type="dxa"/>
          <w:right w:w="22" w:type="dxa"/>
        </w:tblCellMar>
        <w:tblLook w:val="04A0" w:firstRow="1" w:lastRow="0" w:firstColumn="1" w:lastColumn="0" w:noHBand="0" w:noVBand="1"/>
      </w:tblPr>
      <w:tblGrid>
        <w:gridCol w:w="360"/>
        <w:gridCol w:w="4635"/>
        <w:gridCol w:w="1843"/>
        <w:gridCol w:w="529"/>
        <w:gridCol w:w="1025"/>
      </w:tblGrid>
      <w:tr w:rsidR="00EE6E40" w:rsidRPr="00FA752E" w:rsidTr="00D013C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40" w:rsidRPr="00FA752E" w:rsidRDefault="00EE6E40" w:rsidP="007C0860">
            <w:pPr>
              <w:spacing w:after="24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Lp.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40" w:rsidRPr="00FA752E" w:rsidRDefault="00EE6E40" w:rsidP="007C0860">
            <w:pPr>
              <w:spacing w:after="240" w:line="259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Rodzaj pobieranych próbek 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Metoda badawcza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Zlecenie wykonania*</w:t>
            </w:r>
          </w:p>
        </w:tc>
      </w:tr>
      <w:tr w:rsidR="00EE6E40" w:rsidRPr="00FA752E" w:rsidTr="00D013C7">
        <w:trPr>
          <w:trHeight w:val="6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1.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Woda przeznaczonej do spożycia przez ludzi/woda surowa – do badań fizykochemicznych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PN-ISO 5667-5:2017-10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2E4D47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EE6E40" w:rsidRPr="00FA752E" w:rsidTr="00D013C7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2.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Woda do badań mikrobiologicznych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PN-EN ISO 19458:2007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2E4D47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EE6E40" w:rsidRPr="00FA752E" w:rsidTr="00D013C7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A752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3.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Ś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cieki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PN-ISO 5667-10:2021-11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7C0860">
            <w:pPr>
              <w:spacing w:line="259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Pr="00FA752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40" w:rsidRPr="00FA752E" w:rsidRDefault="00EE6E40" w:rsidP="002E4D47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</w:tbl>
    <w:p w:rsidR="00346561" w:rsidRDefault="001E5D1F" w:rsidP="001E5D1F">
      <w:pPr>
        <w:spacing w:after="85" w:line="259" w:lineRule="auto"/>
        <w:rPr>
          <w:rFonts w:ascii="Times New Roman" w:eastAsia="Times New Roman" w:hAnsi="Times New Roman" w:cs="Times New Roman"/>
          <w:b/>
          <w:color w:val="000000"/>
          <w:sz w:val="14"/>
          <w:lang w:eastAsia="pl-PL"/>
        </w:rPr>
      </w:pPr>
      <w:r w:rsidRPr="00FA752E">
        <w:rPr>
          <w:rFonts w:ascii="Times New Roman" w:eastAsia="Times New Roman" w:hAnsi="Times New Roman" w:cs="Times New Roman"/>
          <w:b/>
          <w:color w:val="000000"/>
          <w:sz w:val="14"/>
          <w:lang w:eastAsia="pl-PL"/>
        </w:rPr>
        <w:t xml:space="preserve"> </w:t>
      </w:r>
    </w:p>
    <w:p w:rsidR="001E5D1F" w:rsidRDefault="001E5D1F" w:rsidP="001E5D1F">
      <w:pPr>
        <w:spacing w:after="85" w:line="259" w:lineRule="auto"/>
        <w:rPr>
          <w:rFonts w:ascii="Times New Roman" w:eastAsia="Times New Roman" w:hAnsi="Times New Roman" w:cs="Times New Roman"/>
          <w:color w:val="000000"/>
          <w:sz w:val="14"/>
          <w:lang w:eastAsia="pl-PL"/>
        </w:rPr>
      </w:pPr>
      <w:r w:rsidRPr="00FA752E">
        <w:rPr>
          <w:rFonts w:ascii="Times New Roman" w:eastAsia="Times New Roman" w:hAnsi="Times New Roman" w:cs="Times New Roman"/>
          <w:b/>
          <w:color w:val="000000"/>
          <w:sz w:val="14"/>
          <w:lang w:eastAsia="pl-PL"/>
        </w:rPr>
        <w:t>*</w:t>
      </w:r>
      <w:r w:rsidRPr="00FA752E">
        <w:rPr>
          <w:rFonts w:ascii="Times New Roman" w:eastAsia="Times New Roman" w:hAnsi="Times New Roman" w:cs="Times New Roman"/>
          <w:color w:val="000000"/>
          <w:sz w:val="14"/>
          <w:lang w:eastAsia="pl-PL"/>
        </w:rPr>
        <w:t xml:space="preserve">  zaznaczyć </w:t>
      </w:r>
    </w:p>
    <w:p w:rsidR="009A41A1" w:rsidRDefault="009A41A1" w:rsidP="001E5D1F">
      <w:pPr>
        <w:spacing w:after="85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 – metoda </w:t>
      </w:r>
      <w:r w:rsidR="00D97F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>objęta Systemem Jakości</w:t>
      </w:r>
      <w:r w:rsidR="00120F9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,</w:t>
      </w:r>
      <w:r w:rsidR="00D97F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na który Laboratorium ZWiK w Gostyniu Sp. z o.o. posiada zatwierdze</w:t>
      </w:r>
      <w:r w:rsidR="00EE47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>n</w:t>
      </w:r>
      <w:r w:rsidR="0066127F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ie PPIS w Gostyniu (nr decyzji ON-HK.904.1.2025 </w:t>
      </w:r>
      <w:r w:rsidR="00EE47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 dnia</w:t>
      </w:r>
      <w:r w:rsidR="0066127F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21.10.2025</w:t>
      </w:r>
      <w:r w:rsidR="00D97F05">
        <w:rPr>
          <w:rFonts w:ascii="Times New Roman" w:eastAsia="Times New Roman" w:hAnsi="Times New Roman" w:cs="Times New Roman"/>
          <w:color w:val="000000"/>
          <w:sz w:val="18"/>
          <w:lang w:eastAsia="pl-PL"/>
        </w:rPr>
        <w:t>)</w:t>
      </w:r>
      <w:r w:rsidR="0044672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,</w:t>
      </w:r>
    </w:p>
    <w:p w:rsidR="002E4D47" w:rsidRDefault="009A41A1" w:rsidP="001E5D1F">
      <w:pPr>
        <w:spacing w:after="85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R – metoda referencyjna zgodnie z wymaganiami RMZ z dnia 07.12.2017 r. poz.2294</w:t>
      </w:r>
      <w:r w:rsidR="00CC3D38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="0044672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(dotyczy badań wody);</w:t>
      </w:r>
    </w:p>
    <w:p w:rsidR="009A41A1" w:rsidRDefault="002E4D47" w:rsidP="001E5D1F">
      <w:pPr>
        <w:spacing w:after="85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R’ - </w:t>
      </w:r>
      <w:r w:rsidR="00CC3D38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metoda referencyjna zgodnie z wymaganiami z RMGMiŹŚ z dnia 12.07.2019 r. poz.1311 </w:t>
      </w:r>
      <w:r w:rsidR="0044672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(dotyczy badań ścieków);</w:t>
      </w:r>
    </w:p>
    <w:p w:rsidR="009A41A1" w:rsidRPr="00FA752E" w:rsidRDefault="009A41A1" w:rsidP="001E5D1F">
      <w:pPr>
        <w:spacing w:after="85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lastRenderedPageBreak/>
        <w:t>NA –</w:t>
      </w:r>
      <w:r w:rsidR="00446726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metoda nieakredytowana.</w:t>
      </w:r>
    </w:p>
    <w:p w:rsidR="00346561" w:rsidRDefault="00346561" w:rsidP="001E5D1F">
      <w:pPr>
        <w:spacing w:line="278" w:lineRule="auto"/>
        <w:ind w:left="-5" w:right="-7" w:hanging="10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</w:pPr>
    </w:p>
    <w:p w:rsidR="001E5D1F" w:rsidRPr="00FA752E" w:rsidRDefault="001E5D1F" w:rsidP="001E5D1F">
      <w:pPr>
        <w:spacing w:line="278" w:lineRule="auto"/>
        <w:ind w:left="-5" w:right="-7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Zasady przetwarzania danych Zleceniodawcy określone są w komunikacie dostępnym na naszej stronie internetowej http://www.zwik.</w:t>
      </w:r>
      <w:r w:rsidR="008907DC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>gostyn</w:t>
      </w:r>
      <w:r w:rsidRPr="00FA752E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.pl w zakładce „Klauzula informacyjna RODO”. </w:t>
      </w:r>
    </w:p>
    <w:p w:rsidR="001E5D1F" w:rsidRPr="00FA752E" w:rsidRDefault="001E5D1F" w:rsidP="001E5D1F">
      <w:pPr>
        <w:spacing w:after="90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1E5D1F" w:rsidRPr="00FA752E" w:rsidRDefault="001E5D1F" w:rsidP="001E5D1F">
      <w:pPr>
        <w:spacing w:after="87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Rodzaj próbek: .................................................................................................................................................</w:t>
      </w:r>
      <w:r w:rsidR="00412F1B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...............................</w:t>
      </w:r>
    </w:p>
    <w:p w:rsidR="003F710F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Data pobrania: …….………. Miejsce pobrania: ............................................................................................................................</w:t>
      </w:r>
    </w:p>
    <w:p w:rsidR="001E5D1F" w:rsidRPr="00FA752E" w:rsidRDefault="003F710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…………………………………………………………………………………………………………………………………….</w:t>
      </w:r>
      <w:r w:rsidR="001E5D1F"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47713E" w:rsidRPr="001B0F29" w:rsidRDefault="001E5D1F" w:rsidP="001B0F29">
      <w:pPr>
        <w:spacing w:after="21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Ilość próbek: ................................................................... Pobranie/dostarczenie próbek:    □ Zleceniodawca    □ Laboratorium </w:t>
      </w:r>
    </w:p>
    <w:p w:rsidR="001B0F29" w:rsidRDefault="001B0F29" w:rsidP="001E5D1F">
      <w:pPr>
        <w:spacing w:after="21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</w:pPr>
    </w:p>
    <w:p w:rsidR="00FF7DE8" w:rsidRDefault="00FF7DE8" w:rsidP="001E5D1F">
      <w:pPr>
        <w:spacing w:after="21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</w:pPr>
    </w:p>
    <w:p w:rsidR="00FF7DE8" w:rsidRDefault="00FF7DE8" w:rsidP="001E5D1F">
      <w:pPr>
        <w:spacing w:after="21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</w:pPr>
    </w:p>
    <w:p w:rsidR="00A77FBB" w:rsidRDefault="00A77FBB" w:rsidP="001E5D1F">
      <w:pPr>
        <w:spacing w:after="21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</w:pPr>
    </w:p>
    <w:p w:rsidR="00262EDF" w:rsidRDefault="00262EDF" w:rsidP="00DB5770">
      <w:pPr>
        <w:spacing w:after="21" w:line="356" w:lineRule="auto"/>
        <w:jc w:val="both"/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</w:pPr>
    </w:p>
    <w:p w:rsidR="00412F1B" w:rsidRPr="001B0F29" w:rsidRDefault="001E5D1F" w:rsidP="001B0F29">
      <w:pPr>
        <w:spacing w:after="21" w:line="3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</w:pPr>
      <w:r w:rsidRPr="001E5D1F"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  <w:t>Met</w:t>
      </w:r>
      <w:r>
        <w:rPr>
          <w:rFonts w:ascii="Times New Roman" w:eastAsia="Times New Roman" w:hAnsi="Times New Roman" w:cs="Times New Roman"/>
          <w:color w:val="000000"/>
          <w:sz w:val="18"/>
          <w:u w:val="single"/>
          <w:lang w:eastAsia="pl-PL"/>
        </w:rPr>
        <w:t>ody pobrania:</w:t>
      </w:r>
    </w:p>
    <w:p w:rsidR="001E5D1F" w:rsidRPr="00FA752E" w:rsidRDefault="00165DA7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- ścieki</w:t>
      </w:r>
      <w:r w:rsidR="001E5D1F"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: PN-ISO 5667-10: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2021-11</w:t>
      </w:r>
      <w:r w:rsidR="00E135E7">
        <w:rPr>
          <w:rFonts w:ascii="Times New Roman" w:eastAsia="Times New Roman" w:hAnsi="Times New Roman" w:cs="Times New Roman"/>
          <w:color w:val="000000"/>
          <w:sz w:val="18"/>
          <w:lang w:eastAsia="pl-PL"/>
        </w:rPr>
        <w:t>,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- woda do spożycia przez ludzi: PN-ISO 5667-5:2017-10, PN-EN ISO 19458:2007;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- Instrukcja IOL-08, Załącznik F-01/IOL-08 – Badania mikrobiologiczne i fizyko-chemiczne;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- Instrukcja IOL-08, Załącznik F-02/IOL-08 – Badania mikrobiologiczne;</w:t>
      </w:r>
    </w:p>
    <w:p w:rsidR="001E5D1F" w:rsidRPr="00FA752E" w:rsidRDefault="001E5D1F" w:rsidP="00262ED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- Instrukcja IOL-08, Załącznik F-03/IOL-08 – Badania fizyko-chemiczne</w:t>
      </w:r>
    </w:p>
    <w:p w:rsidR="001E5D1F" w:rsidRPr="00FA752E" w:rsidRDefault="001E5D1F" w:rsidP="001E5D1F">
      <w:pPr>
        <w:tabs>
          <w:tab w:val="left" w:pos="2625"/>
        </w:tabs>
        <w:spacing w:after="122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u w:val="single" w:color="000000"/>
          <w:lang w:eastAsia="pl-PL"/>
        </w:rPr>
        <w:t>Ustalenia: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ab/>
      </w:r>
    </w:p>
    <w:p w:rsidR="001E5D1F" w:rsidRPr="00FA752E" w:rsidRDefault="001E5D1F" w:rsidP="001E5D1F">
      <w:pPr>
        <w:numPr>
          <w:ilvl w:val="0"/>
          <w:numId w:val="3"/>
        </w:numPr>
        <w:spacing w:after="7" w:line="359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Laboratorium deklaruje wykonanie badań i pobierania próbek przy pomocy metod badawczych umieszczonych na formularzu zlecenia. </w:t>
      </w:r>
      <w:r w:rsidR="00EE6E40">
        <w:rPr>
          <w:rFonts w:ascii="Times New Roman" w:eastAsia="Times New Roman" w:hAnsi="Times New Roman" w:cs="Times New Roman"/>
          <w:color w:val="000000"/>
          <w:sz w:val="18"/>
          <w:lang w:eastAsia="pl-PL"/>
        </w:rPr>
        <w:t>Klient został poinformowany o metodach oznaczeń i metodach pobierania.</w:t>
      </w:r>
    </w:p>
    <w:p w:rsidR="001E5D1F" w:rsidRPr="00FA752E" w:rsidRDefault="001E5D1F" w:rsidP="001E5D1F">
      <w:pPr>
        <w:numPr>
          <w:ilvl w:val="0"/>
          <w:numId w:val="3"/>
        </w:numPr>
        <w:spacing w:after="111" w:line="267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Termin realizacji zlecenia: woda - ......</w:t>
      </w:r>
      <w:r w:rsidR="00412F1B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...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.. dni, ścieki - .....</w:t>
      </w:r>
      <w:r w:rsidR="00412F1B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..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... dni. </w:t>
      </w:r>
    </w:p>
    <w:p w:rsidR="001E5D1F" w:rsidRPr="00FA752E" w:rsidRDefault="001E5D1F" w:rsidP="001E5D1F">
      <w:pPr>
        <w:numPr>
          <w:ilvl w:val="0"/>
          <w:numId w:val="3"/>
        </w:numPr>
        <w:spacing w:after="111" w:line="267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Laboratorium informuje o poufności badań wobec innych Klientów. </w:t>
      </w:r>
    </w:p>
    <w:p w:rsidR="001E5D1F" w:rsidRPr="00FA752E" w:rsidRDefault="001E5D1F" w:rsidP="001E5D1F">
      <w:pPr>
        <w:numPr>
          <w:ilvl w:val="0"/>
          <w:numId w:val="3"/>
        </w:numPr>
        <w:spacing w:after="2" w:line="397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Zleceniodawcy przysługuje prawo do uczestnictwa w badaniach w charakterze obserwatora oraz prawo do </w:t>
      </w:r>
      <w:r w:rsidR="003E76D4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złożenia skargi na wykonywaną przez Laboratorium usługę w terminie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="003E76D4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zgodnym z okresem archiwizacji dokumentów i zapisów</w:t>
      </w:r>
      <w:r w:rsidR="0022410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, licząc 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od</w:t>
      </w:r>
      <w:r w:rsidR="00224102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daty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otrzymania Sprawozdania z badań. </w:t>
      </w:r>
    </w:p>
    <w:p w:rsidR="001E5D1F" w:rsidRPr="00FA752E" w:rsidRDefault="001E5D1F" w:rsidP="001E5D1F">
      <w:pPr>
        <w:numPr>
          <w:ilvl w:val="0"/>
          <w:numId w:val="3"/>
        </w:numPr>
        <w:spacing w:after="111" w:line="267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Koszt realizacji zlecenia określony jest wg cennika usług obowiązując</w:t>
      </w:r>
      <w:r w:rsidR="007F7A3C">
        <w:rPr>
          <w:rFonts w:ascii="Times New Roman" w:eastAsia="Times New Roman" w:hAnsi="Times New Roman" w:cs="Times New Roman"/>
          <w:color w:val="000000"/>
          <w:sz w:val="18"/>
          <w:lang w:eastAsia="pl-PL"/>
        </w:rPr>
        <w:t>ego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w dniu przyjęcia zlecenia. </w:t>
      </w:r>
      <w:r w:rsidR="007F7A3C">
        <w:rPr>
          <w:rFonts w:ascii="Times New Roman" w:eastAsia="Times New Roman" w:hAnsi="Times New Roman" w:cs="Times New Roman"/>
          <w:color w:val="000000"/>
          <w:sz w:val="18"/>
          <w:lang w:eastAsia="pl-PL"/>
        </w:rPr>
        <w:t>Klient został poinformowany o kosztach usługi przed złożeniem zlecenia</w:t>
      </w:r>
      <w:r w:rsidR="00A0534F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</w:t>
      </w:r>
    </w:p>
    <w:p w:rsidR="001E5D1F" w:rsidRPr="00FA752E" w:rsidRDefault="001E5D1F" w:rsidP="001E5D1F">
      <w:pPr>
        <w:numPr>
          <w:ilvl w:val="0"/>
          <w:numId w:val="3"/>
        </w:numPr>
        <w:spacing w:after="9" w:line="356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Zleceniodawca zobowiązuje się do zapłaty należności za realizację zlecenia po otrzymaniu Sprawozdania z badań i faktury VAT. </w:t>
      </w:r>
    </w:p>
    <w:p w:rsidR="001E5D1F" w:rsidRPr="00FA752E" w:rsidRDefault="001E5D1F" w:rsidP="001E5D1F">
      <w:pPr>
        <w:numPr>
          <w:ilvl w:val="0"/>
          <w:numId w:val="3"/>
        </w:numPr>
        <w:spacing w:after="82" w:line="267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Forma przekazania sprawozdania z badań: 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    □ odbiór osobisty   □ poczta    □ inna forma............................................................................................................................. </w:t>
      </w:r>
    </w:p>
    <w:p w:rsidR="001E5D1F" w:rsidRDefault="001E5D1F" w:rsidP="00A0534F">
      <w:pPr>
        <w:numPr>
          <w:ilvl w:val="0"/>
          <w:numId w:val="3"/>
        </w:numPr>
        <w:spacing w:after="111" w:line="399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lastRenderedPageBreak/>
        <w:t xml:space="preserve">Laboratorium nie ponosi odpowiedzialności za </w:t>
      </w:r>
      <w:r w:rsidR="00A0534F">
        <w:rPr>
          <w:rFonts w:ascii="Times New Roman" w:eastAsia="Times New Roman" w:hAnsi="Times New Roman" w:cs="Times New Roman"/>
          <w:color w:val="000000"/>
          <w:sz w:val="18"/>
          <w:lang w:eastAsia="pl-PL"/>
        </w:rPr>
        <w:t>pobieranie, transport, metodę pobier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ania i czystość pojemników w</w:t>
      </w:r>
      <w:r w:rsidR="008768B6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przypadku próbki pobranej przez Zleceniodawcę.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1E5D1F" w:rsidRPr="00FA752E" w:rsidRDefault="001E5D1F" w:rsidP="001E5D1F">
      <w:pPr>
        <w:numPr>
          <w:ilvl w:val="0"/>
          <w:numId w:val="3"/>
        </w:numPr>
        <w:spacing w:after="78" w:line="267" w:lineRule="auto"/>
        <w:ind w:right="1" w:hanging="283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Uzgodnienia dotyczące podwykonawstwa:      □ dotyczy    □ nie dotyczy  </w:t>
      </w:r>
    </w:p>
    <w:p w:rsidR="001E5D1F" w:rsidRPr="00FA752E" w:rsidRDefault="001E5D1F" w:rsidP="001E5D1F">
      <w:pPr>
        <w:spacing w:after="8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Podwykonawca, nr akredytacji: ...................................................................................................................................................... </w:t>
      </w:r>
    </w:p>
    <w:p w:rsidR="001E5D1F" w:rsidRPr="00FA752E" w:rsidRDefault="001E5D1F" w:rsidP="001E5D1F">
      <w:pPr>
        <w:spacing w:after="111" w:line="267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1</w:t>
      </w:r>
      <w:r w:rsidR="00A0534F">
        <w:rPr>
          <w:rFonts w:ascii="Times New Roman" w:eastAsia="Times New Roman" w:hAnsi="Times New Roman" w:cs="Times New Roman"/>
          <w:color w:val="000000"/>
          <w:sz w:val="18"/>
          <w:lang w:eastAsia="pl-PL"/>
        </w:rPr>
        <w:t>0</w:t>
      </w: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. Dodatkowe uwagi:</w:t>
      </w:r>
    </w:p>
    <w:p w:rsidR="001E5D1F" w:rsidRPr="00FA752E" w:rsidRDefault="001E5D1F" w:rsidP="001E5D1F">
      <w:pPr>
        <w:spacing w:after="111" w:line="267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…………………………………………………………………………………………........................................................... </w:t>
      </w:r>
    </w:p>
    <w:p w:rsidR="001E5D1F" w:rsidRPr="00FA752E" w:rsidRDefault="001E5D1F" w:rsidP="001E5D1F">
      <w:pPr>
        <w:spacing w:after="78" w:line="267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………………………………………………………………………………………………………………………………...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Przedstawienie stwierdzenia zgodności ze specyfikacją lub wymaganiem (dotyczy badań ilościowych): TAK/NIE; </w:t>
      </w:r>
    </w:p>
    <w:p w:rsidR="001E5D1F" w:rsidRPr="00FA752E" w:rsidRDefault="001E5D1F" w:rsidP="001E5D1F">
      <w:pPr>
        <w:spacing w:after="78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Informacja o niepewności badań na sprawozdaniu (dotyczy badań ilościowych): TAK/NIE </w:t>
      </w:r>
    </w:p>
    <w:p w:rsidR="001E5D1F" w:rsidRPr="00FA752E" w:rsidRDefault="001E5D1F" w:rsidP="001E5D1F">
      <w:pPr>
        <w:spacing w:after="18" w:line="375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Laboratorium podaje wynik z niepewnością zawsze wtedy, gdy jest to istotne dla ważności lub zastosowania wyników badań oraz gdy ma to wpływ na zgodność z wyspecyfikowanymi granicami tolerancji. Zasada podejmowania decyzji: </w:t>
      </w:r>
    </w:p>
    <w:p w:rsidR="001E5D1F" w:rsidRPr="00FA752E" w:rsidRDefault="001E5D1F" w:rsidP="001E5D1F">
      <w:pPr>
        <w:spacing w:after="82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□ Określona przez prawo (podać akt prawny): ......……………………………………………………………………………… 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□ Decyzja oparta na akceptacji prostej: </w:t>
      </w:r>
    </w:p>
    <w:p w:rsidR="001E5D1F" w:rsidRPr="00FA752E" w:rsidRDefault="001E5D1F" w:rsidP="001E5D1F">
      <w:pPr>
        <w:spacing w:after="6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ZGODNY – jeżeli wynik nie przekracza dopuszczalnej górnej i/lub dolnej granicy tolerancji bądź zawiera się pomiędzy górną i dolną granicą tolerancji, przy czym ryzyko błędnej akceptacji określone jest na 50% w przypadku wyniku zbliżonego do granicy tolerancji i jest rozpatrywane tam gdzie zasadne. </w:t>
      </w:r>
    </w:p>
    <w:p w:rsidR="001E5D1F" w:rsidRPr="00FA752E" w:rsidRDefault="001E5D1F" w:rsidP="001E5D1F">
      <w:pPr>
        <w:spacing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jest zgodny – zgodność, jeśli: </w:t>
      </w:r>
    </w:p>
    <w:p w:rsidR="001E5D1F" w:rsidRPr="00FA752E" w:rsidRDefault="001E5D1F" w:rsidP="001E5D1F">
      <w:pPr>
        <w:numPr>
          <w:ilvl w:val="0"/>
          <w:numId w:val="4"/>
        </w:numPr>
        <w:spacing w:after="111" w:line="399" w:lineRule="auto"/>
        <w:ind w:right="1" w:hanging="106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wraz z niepewnością nie przekracza dopuszczalnej górnej i/lub dolnej granicy tolerancji lub zawiera się pomiędzy dolną i górną granica tolerancji; </w:t>
      </w:r>
    </w:p>
    <w:p w:rsidR="001E5D1F" w:rsidRPr="00FA752E" w:rsidRDefault="001E5D1F" w:rsidP="001E5D1F">
      <w:pPr>
        <w:numPr>
          <w:ilvl w:val="0"/>
          <w:numId w:val="4"/>
        </w:numPr>
        <w:spacing w:after="2" w:line="397" w:lineRule="auto"/>
        <w:ind w:right="1" w:hanging="106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jest mniejszy od dopuszczalnej górnej granicy tolerancji lub większy od dolnej granicy tolerancji o wartość mniejszą lub równą niepewności badania; </w:t>
      </w:r>
    </w:p>
    <w:p w:rsidR="001E5D1F" w:rsidRPr="00FA752E" w:rsidRDefault="001E5D1F" w:rsidP="001E5D1F">
      <w:pPr>
        <w:numPr>
          <w:ilvl w:val="0"/>
          <w:numId w:val="4"/>
        </w:numPr>
        <w:spacing w:after="111" w:line="267" w:lineRule="auto"/>
        <w:ind w:right="1" w:hanging="106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osiąga wartość dopuszczalną granicy tolerancji dla danej niepewności badania (jeśli dotyczy). </w:t>
      </w:r>
    </w:p>
    <w:p w:rsidR="001E5D1F" w:rsidRPr="00FA752E" w:rsidRDefault="001E5D1F" w:rsidP="001E5D1F">
      <w:pPr>
        <w:spacing w:after="15" w:line="35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NIEZGODNY – jeżeli wynik przekracza dopuszczalną górną i/lub dolną granicę tolerancji; przy czym ryzyko błędnego odrzucenia określone jest na 50% w przypadku wyniku zbliżonego do granicy tolerancji jest rozpatrywane tam gdzie zasadne. 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jest niezgodny – niezgodność, jeśli: </w:t>
      </w:r>
    </w:p>
    <w:p w:rsidR="001E5D1F" w:rsidRPr="00FA752E" w:rsidRDefault="001E5D1F" w:rsidP="001E5D1F">
      <w:pPr>
        <w:numPr>
          <w:ilvl w:val="0"/>
          <w:numId w:val="4"/>
        </w:numPr>
        <w:spacing w:after="111" w:line="267" w:lineRule="auto"/>
        <w:ind w:right="1" w:hanging="106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wraz z niepewnością przekracza dopuszczalną górną lub dolną granicę tolerancji; </w:t>
      </w:r>
    </w:p>
    <w:p w:rsidR="001E5D1F" w:rsidRPr="00FA752E" w:rsidRDefault="001E5D1F" w:rsidP="001E5D1F">
      <w:pPr>
        <w:numPr>
          <w:ilvl w:val="0"/>
          <w:numId w:val="4"/>
        </w:numPr>
        <w:spacing w:after="4" w:line="395" w:lineRule="auto"/>
        <w:ind w:right="1" w:hanging="106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wynik badania jest większy od dopuszczalnej górnej granicy tolerancji lub mniejszy od dolnej granicy tolerancji o wartość mniejszą lub równą niepewności badania.  </w:t>
      </w:r>
    </w:p>
    <w:p w:rsidR="001E5D1F" w:rsidRPr="00FA752E" w:rsidRDefault="001E5D1F" w:rsidP="001E5D1F">
      <w:pPr>
        <w:spacing w:after="11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□ Inna (podać jaka): ……………………………………………………………………………………………………………... </w:t>
      </w:r>
    </w:p>
    <w:p w:rsidR="001E5D1F" w:rsidRPr="00FA752E" w:rsidRDefault="001E5D1F" w:rsidP="001E5D1F">
      <w:pPr>
        <w:spacing w:line="378" w:lineRule="auto"/>
        <w:ind w:left="-5" w:right="-7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t xml:space="preserve">Przy braku informacji ze strony Zleceniodawcy dotyczącej określenia zasady podejmowania decyzji, Laboratorium zastosuje decyzję opartą na akceptacji prostej. UWAGA: Organ stanowiący może  zastosować inna regułę </w:t>
      </w:r>
      <w:r w:rsidRPr="00FA752E">
        <w:rPr>
          <w:rFonts w:ascii="Times New Roman" w:eastAsia="Times New Roman" w:hAnsi="Times New Roman" w:cs="Times New Roman"/>
          <w:i/>
          <w:color w:val="000000"/>
          <w:sz w:val="18"/>
          <w:lang w:eastAsia="pl-PL"/>
        </w:rPr>
        <w:lastRenderedPageBreak/>
        <w:t xml:space="preserve">decyzyjną niż przedstawione powyżej w podjęciu ostatecznej decyzji co do stwierdzenia zgodności bądź niezgodności. </w:t>
      </w:r>
    </w:p>
    <w:p w:rsidR="001E5D1F" w:rsidRPr="00FA752E" w:rsidRDefault="001E5D1F" w:rsidP="001E5D1F">
      <w:pPr>
        <w:spacing w:after="84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</w:t>
      </w:r>
    </w:p>
    <w:p w:rsidR="001E5D1F" w:rsidRDefault="001E5D1F" w:rsidP="001E5D1F">
      <w:pPr>
        <w:spacing w:after="8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Data, podpis Zleceniodawcy: ......................................................................................................................................................... </w:t>
      </w:r>
    </w:p>
    <w:p w:rsidR="001E5D1F" w:rsidRDefault="001E5D1F" w:rsidP="001E5D1F">
      <w:pPr>
        <w:spacing w:after="8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1E5D1F" w:rsidRPr="00FA752E" w:rsidRDefault="001E5D1F" w:rsidP="001E5D1F">
      <w:pPr>
        <w:spacing w:after="81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Przyjęcie zlecenia do realizacji: TAK/NIE (niepotrzebne skreślić) </w:t>
      </w:r>
    </w:p>
    <w:p w:rsidR="001E5D1F" w:rsidRPr="00FA752E" w:rsidRDefault="001E5D1F" w:rsidP="001E5D1F">
      <w:pPr>
        <w:spacing w:after="87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 </w:t>
      </w:r>
    </w:p>
    <w:p w:rsidR="001E5D1F" w:rsidRPr="00FA752E" w:rsidRDefault="001E5D1F" w:rsidP="001E5D1F">
      <w:pPr>
        <w:spacing w:after="78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Data przyjęcia: ........................ Podpis osoby dokonującej przeglądu zlecenia w Laboratorium: ................................................. </w:t>
      </w:r>
    </w:p>
    <w:p w:rsidR="001E5D1F" w:rsidRDefault="001E5D1F" w:rsidP="001E5D1F">
      <w:pPr>
        <w:spacing w:after="87" w:line="259" w:lineRule="auto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1E5D1F" w:rsidRPr="00FA752E" w:rsidRDefault="001E5D1F" w:rsidP="001E5D1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line="238" w:lineRule="auto"/>
        <w:ind w:left="132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FA752E">
        <w:rPr>
          <w:rFonts w:ascii="Times New Roman" w:eastAsia="Times New Roman" w:hAnsi="Times New Roman" w:cs="Times New Roman"/>
          <w:color w:val="000000"/>
          <w:lang w:eastAsia="pl-PL"/>
        </w:rPr>
        <w:t>Zasady przetwarzania danych osób fizycznych określone są w komunikacie dostępnym na stronie internetowej  ZWiK w Gostyniu Sp. z o.o. - http://www</w:t>
      </w:r>
      <w:r w:rsidR="00D72042">
        <w:rPr>
          <w:rFonts w:ascii="Times New Roman" w:eastAsia="Times New Roman" w:hAnsi="Times New Roman" w:cs="Times New Roman"/>
          <w:color w:val="000000"/>
          <w:lang w:eastAsia="pl-PL"/>
        </w:rPr>
        <w:t>.zwik.</w:t>
      </w:r>
      <w:r w:rsidR="008907DC">
        <w:rPr>
          <w:rFonts w:ascii="Times New Roman" w:eastAsia="Times New Roman" w:hAnsi="Times New Roman" w:cs="Times New Roman"/>
          <w:color w:val="000000"/>
          <w:lang w:eastAsia="pl-PL"/>
        </w:rPr>
        <w:t>gostyn</w:t>
      </w:r>
      <w:r w:rsidRPr="00FA752E">
        <w:rPr>
          <w:rFonts w:ascii="Times New Roman" w:eastAsia="Times New Roman" w:hAnsi="Times New Roman" w:cs="Times New Roman"/>
          <w:color w:val="000000"/>
          <w:lang w:eastAsia="pl-PL"/>
        </w:rPr>
        <w:t xml:space="preserve">.pl. </w:t>
      </w:r>
    </w:p>
    <w:sectPr w:rsidR="001E5D1F" w:rsidRPr="00FA752E" w:rsidSect="00002B8D">
      <w:headerReference w:type="default" r:id="rId7"/>
      <w:footerReference w:type="default" r:id="rId8"/>
      <w:pgSz w:w="11906" w:h="16838"/>
      <w:pgMar w:top="1417" w:right="1417" w:bottom="1417" w:left="1417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D5" w:rsidRDefault="001832D5" w:rsidP="00294620">
      <w:r>
        <w:separator/>
      </w:r>
    </w:p>
  </w:endnote>
  <w:endnote w:type="continuationSeparator" w:id="0">
    <w:p w:rsidR="001832D5" w:rsidRDefault="001832D5" w:rsidP="0029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47" w:rsidRPr="000017D7" w:rsidRDefault="002E4D47" w:rsidP="0032722D">
    <w:pPr>
      <w:pStyle w:val="Stopka"/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eastAsiaTheme="majorEastAsia" w:hAnsi="Times New Roman" w:cs="Times New Roman"/>
        <w:sz w:val="18"/>
        <w:szCs w:val="18"/>
      </w:rPr>
      <w:tab/>
    </w:r>
    <w:r>
      <w:rPr>
        <w:rFonts w:ascii="Times New Roman" w:eastAsiaTheme="majorEastAsia" w:hAnsi="Times New Roman" w:cs="Times New Roman"/>
        <w:sz w:val="18"/>
        <w:szCs w:val="18"/>
      </w:rPr>
      <w:tab/>
    </w:r>
    <w:r w:rsidRPr="00362649">
      <w:rPr>
        <w:rFonts w:ascii="Times New Roman" w:eastAsiaTheme="majorEastAsia" w:hAnsi="Times New Roman" w:cs="Times New Roman"/>
        <w:sz w:val="18"/>
        <w:szCs w:val="18"/>
      </w:rPr>
      <w:t>F-0</w:t>
    </w:r>
    <w:r>
      <w:rPr>
        <w:rFonts w:ascii="Times New Roman" w:eastAsiaTheme="majorEastAsia" w:hAnsi="Times New Roman" w:cs="Times New Roman"/>
        <w:sz w:val="18"/>
        <w:szCs w:val="18"/>
      </w:rPr>
      <w:t>3</w:t>
    </w:r>
    <w:r w:rsidRPr="00362649">
      <w:rPr>
        <w:rFonts w:ascii="Times New Roman" w:eastAsiaTheme="majorEastAsia" w:hAnsi="Times New Roman" w:cs="Times New Roman"/>
        <w:sz w:val="18"/>
        <w:szCs w:val="18"/>
      </w:rPr>
      <w:t>/POL-1</w:t>
    </w:r>
    <w:r>
      <w:rPr>
        <w:rFonts w:ascii="Times New Roman" w:eastAsiaTheme="majorEastAsia" w:hAnsi="Times New Roman" w:cs="Times New Roman"/>
        <w:sz w:val="18"/>
        <w:szCs w:val="18"/>
      </w:rPr>
      <w:t>5</w:t>
    </w:r>
    <w:sdt>
      <w:sdtPr>
        <w:rPr>
          <w:rFonts w:ascii="Times New Roman" w:eastAsiaTheme="majorEastAsia" w:hAnsi="Times New Roman" w:cs="Times New Roman"/>
          <w:sz w:val="20"/>
          <w:szCs w:val="20"/>
        </w:rPr>
        <w:id w:val="-1975751552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, nr wyd. </w:t>
        </w:r>
        <w:r w:rsidR="005F6372">
          <w:rPr>
            <w:rFonts w:ascii="Times New Roman" w:eastAsiaTheme="majorEastAsia" w:hAnsi="Times New Roman" w:cs="Times New Roman"/>
            <w:sz w:val="20"/>
            <w:szCs w:val="20"/>
          </w:rPr>
          <w:t>24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z dnia </w:t>
        </w:r>
        <w:r w:rsidR="00FF7DE8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5F6372">
          <w:rPr>
            <w:rFonts w:ascii="Times New Roman" w:eastAsiaTheme="majorEastAsia" w:hAnsi="Times New Roman" w:cs="Times New Roman"/>
            <w:sz w:val="20"/>
            <w:szCs w:val="20"/>
          </w:rPr>
          <w:t>1</w:t>
        </w:r>
        <w:r w:rsidR="00FF7DE8">
          <w:rPr>
            <w:rFonts w:ascii="Times New Roman" w:eastAsiaTheme="majorEastAsia" w:hAnsi="Times New Roman" w:cs="Times New Roman"/>
            <w:sz w:val="20"/>
            <w:szCs w:val="20"/>
          </w:rPr>
          <w:t>.</w:t>
        </w:r>
        <w:r w:rsidR="005F6372">
          <w:rPr>
            <w:rFonts w:ascii="Times New Roman" w:eastAsiaTheme="majorEastAsia" w:hAnsi="Times New Roman" w:cs="Times New Roman"/>
            <w:sz w:val="20"/>
            <w:szCs w:val="20"/>
          </w:rPr>
          <w:t>10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.2</w:t>
        </w:r>
        <w:r w:rsidR="00262EDF">
          <w:rPr>
            <w:rFonts w:ascii="Times New Roman" w:eastAsiaTheme="majorEastAsia" w:hAnsi="Times New Roman" w:cs="Times New Roman"/>
            <w:sz w:val="20"/>
            <w:szCs w:val="20"/>
          </w:rPr>
          <w:t>5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0017D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C946CE" w:rsidRPr="000017D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017D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C946CE" w:rsidRPr="000017D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A25DBE" w:rsidRPr="00A25DBE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="00C946CE" w:rsidRPr="000017D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>
          <w:rPr>
            <w:rFonts w:ascii="Times New Roman" w:eastAsiaTheme="majorEastAsia" w:hAnsi="Times New Roman" w:cs="Times New Roman"/>
            <w:sz w:val="20"/>
            <w:szCs w:val="20"/>
          </w:rPr>
          <w:t>/4</w:t>
        </w:r>
      </w:sdtContent>
    </w:sdt>
  </w:p>
  <w:p w:rsidR="002E4D47" w:rsidRPr="002A4325" w:rsidRDefault="002E4D47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D5" w:rsidRDefault="001832D5" w:rsidP="00294620">
      <w:r>
        <w:separator/>
      </w:r>
    </w:p>
  </w:footnote>
  <w:footnote w:type="continuationSeparator" w:id="0">
    <w:p w:rsidR="001832D5" w:rsidRDefault="001832D5" w:rsidP="0029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47" w:rsidRPr="00264C42" w:rsidRDefault="00A25DBE" w:rsidP="00264C42">
    <w:pPr>
      <w:spacing w:line="264" w:lineRule="auto"/>
      <w:rPr>
        <w:rFonts w:ascii="Times New Roman" w:hAnsi="Times New Roman" w:cs="Times New Roman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9685" b="19050"/>
              <wp:wrapNone/>
              <wp:docPr id="222" name="Prostokąt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CBCF10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2E4D47" w:rsidRPr="007625FE">
      <w:rPr>
        <w:sz w:val="20"/>
        <w:szCs w:val="20"/>
      </w:rPr>
      <w:tab/>
    </w:r>
  </w:p>
  <w:p w:rsidR="002E4D47" w:rsidRDefault="002E4D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2C65"/>
    <w:multiLevelType w:val="hybridMultilevel"/>
    <w:tmpl w:val="CBBA1A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2731"/>
    <w:multiLevelType w:val="hybridMultilevel"/>
    <w:tmpl w:val="855C9BBC"/>
    <w:lvl w:ilvl="0" w:tplc="19E4913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440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DEC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A8B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6A0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A07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80A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2AD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481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5E2167"/>
    <w:multiLevelType w:val="hybridMultilevel"/>
    <w:tmpl w:val="5050A722"/>
    <w:lvl w:ilvl="0" w:tplc="4E9E7B8C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E811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A26F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445B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4679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B8A4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8A26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86C8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5880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B738F6"/>
    <w:multiLevelType w:val="hybridMultilevel"/>
    <w:tmpl w:val="84B0EB4E"/>
    <w:lvl w:ilvl="0" w:tplc="E7DA1A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76"/>
    <w:rsid w:val="000017D7"/>
    <w:rsid w:val="00002B8D"/>
    <w:rsid w:val="00040D7A"/>
    <w:rsid w:val="00077042"/>
    <w:rsid w:val="000920FF"/>
    <w:rsid w:val="000C10F8"/>
    <w:rsid w:val="00110DF7"/>
    <w:rsid w:val="0011773C"/>
    <w:rsid w:val="00120F99"/>
    <w:rsid w:val="00165DA7"/>
    <w:rsid w:val="001710F0"/>
    <w:rsid w:val="001832D5"/>
    <w:rsid w:val="001B0F29"/>
    <w:rsid w:val="001B7D4B"/>
    <w:rsid w:val="001E5D1F"/>
    <w:rsid w:val="00224102"/>
    <w:rsid w:val="0023586E"/>
    <w:rsid w:val="00262EDF"/>
    <w:rsid w:val="00264C42"/>
    <w:rsid w:val="00291D30"/>
    <w:rsid w:val="00294620"/>
    <w:rsid w:val="002A4325"/>
    <w:rsid w:val="002A790C"/>
    <w:rsid w:val="002E4D47"/>
    <w:rsid w:val="0032722D"/>
    <w:rsid w:val="00343E08"/>
    <w:rsid w:val="00346561"/>
    <w:rsid w:val="00353530"/>
    <w:rsid w:val="00362649"/>
    <w:rsid w:val="003632C0"/>
    <w:rsid w:val="003D61A0"/>
    <w:rsid w:val="003E76D4"/>
    <w:rsid w:val="003F710F"/>
    <w:rsid w:val="00411864"/>
    <w:rsid w:val="00412F1B"/>
    <w:rsid w:val="00422227"/>
    <w:rsid w:val="00434512"/>
    <w:rsid w:val="00440BD0"/>
    <w:rsid w:val="00446726"/>
    <w:rsid w:val="00447662"/>
    <w:rsid w:val="00474E90"/>
    <w:rsid w:val="0047533D"/>
    <w:rsid w:val="0047713E"/>
    <w:rsid w:val="00484EA5"/>
    <w:rsid w:val="00506A1F"/>
    <w:rsid w:val="005119E4"/>
    <w:rsid w:val="0054295B"/>
    <w:rsid w:val="005675D3"/>
    <w:rsid w:val="0059773A"/>
    <w:rsid w:val="005F6372"/>
    <w:rsid w:val="00627195"/>
    <w:rsid w:val="0066127F"/>
    <w:rsid w:val="00673B7E"/>
    <w:rsid w:val="00674CB4"/>
    <w:rsid w:val="00676C58"/>
    <w:rsid w:val="006B1D2C"/>
    <w:rsid w:val="006B43B1"/>
    <w:rsid w:val="006E3740"/>
    <w:rsid w:val="00703B76"/>
    <w:rsid w:val="007066C2"/>
    <w:rsid w:val="00734005"/>
    <w:rsid w:val="007625FE"/>
    <w:rsid w:val="007874BF"/>
    <w:rsid w:val="007C0860"/>
    <w:rsid w:val="007C6740"/>
    <w:rsid w:val="007C7E7C"/>
    <w:rsid w:val="007F1706"/>
    <w:rsid w:val="007F739E"/>
    <w:rsid w:val="007F7A3C"/>
    <w:rsid w:val="00821BF8"/>
    <w:rsid w:val="0083382C"/>
    <w:rsid w:val="0087395D"/>
    <w:rsid w:val="008768B6"/>
    <w:rsid w:val="008907DC"/>
    <w:rsid w:val="00892611"/>
    <w:rsid w:val="008A2709"/>
    <w:rsid w:val="00954427"/>
    <w:rsid w:val="00976586"/>
    <w:rsid w:val="00985EBA"/>
    <w:rsid w:val="009A41A1"/>
    <w:rsid w:val="009A7E8A"/>
    <w:rsid w:val="009C7804"/>
    <w:rsid w:val="009D4FA9"/>
    <w:rsid w:val="009E4F3D"/>
    <w:rsid w:val="009E761F"/>
    <w:rsid w:val="009F5957"/>
    <w:rsid w:val="00A0534F"/>
    <w:rsid w:val="00A2325E"/>
    <w:rsid w:val="00A25DBE"/>
    <w:rsid w:val="00A77FBB"/>
    <w:rsid w:val="00A931D2"/>
    <w:rsid w:val="00AE6D71"/>
    <w:rsid w:val="00AE7F64"/>
    <w:rsid w:val="00B04FED"/>
    <w:rsid w:val="00B24EBC"/>
    <w:rsid w:val="00B51BB2"/>
    <w:rsid w:val="00B85B27"/>
    <w:rsid w:val="00B912D6"/>
    <w:rsid w:val="00C46C08"/>
    <w:rsid w:val="00C576D8"/>
    <w:rsid w:val="00C946CE"/>
    <w:rsid w:val="00CC3D38"/>
    <w:rsid w:val="00CD13D8"/>
    <w:rsid w:val="00CF2149"/>
    <w:rsid w:val="00D013C7"/>
    <w:rsid w:val="00D72042"/>
    <w:rsid w:val="00D97F05"/>
    <w:rsid w:val="00DB5770"/>
    <w:rsid w:val="00DF1276"/>
    <w:rsid w:val="00E135E7"/>
    <w:rsid w:val="00E7504F"/>
    <w:rsid w:val="00E84FA6"/>
    <w:rsid w:val="00EB4713"/>
    <w:rsid w:val="00EE476D"/>
    <w:rsid w:val="00EE6E40"/>
    <w:rsid w:val="00EF1C13"/>
    <w:rsid w:val="00F77D97"/>
    <w:rsid w:val="00F82060"/>
    <w:rsid w:val="00F83029"/>
    <w:rsid w:val="00FB022A"/>
    <w:rsid w:val="00FC0832"/>
    <w:rsid w:val="00FF3BF9"/>
    <w:rsid w:val="00FF5011"/>
    <w:rsid w:val="00FF549F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02FA04-C5C2-4A3D-B241-387ED255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620"/>
  </w:style>
  <w:style w:type="paragraph" w:styleId="Stopka">
    <w:name w:val="footer"/>
    <w:basedOn w:val="Normalny"/>
    <w:link w:val="StopkaZnak"/>
    <w:uiPriority w:val="99"/>
    <w:unhideWhenUsed/>
    <w:rsid w:val="00294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620"/>
  </w:style>
  <w:style w:type="table" w:styleId="Tabela-Siatka">
    <w:name w:val="Table Grid"/>
    <w:basedOn w:val="Standardowy"/>
    <w:uiPriority w:val="39"/>
    <w:rsid w:val="0029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5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5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6740"/>
    <w:pPr>
      <w:ind w:left="720"/>
      <w:contextualSpacing/>
    </w:pPr>
  </w:style>
  <w:style w:type="table" w:customStyle="1" w:styleId="TableGrid">
    <w:name w:val="TableGrid"/>
    <w:rsid w:val="001E5D1F"/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Iwona Talarczak</cp:lastModifiedBy>
  <cp:revision>2</cp:revision>
  <cp:lastPrinted>2025-07-11T11:16:00Z</cp:lastPrinted>
  <dcterms:created xsi:type="dcterms:W3CDTF">2025-10-31T07:31:00Z</dcterms:created>
  <dcterms:modified xsi:type="dcterms:W3CDTF">2025-10-31T07:31:00Z</dcterms:modified>
</cp:coreProperties>
</file>